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London Winter LJCC Tournament and Training Day</w:t>
      </w:r>
    </w:p>
    <w:p>
      <w:pPr>
        <w:pStyle w:val="Body"/>
        <w:jc w:val="center"/>
        <w:rPr>
          <w:u w:val="single"/>
        </w:rPr>
      </w:pPr>
      <w:r>
        <w:rPr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881491</wp:posOffset>
            </wp:positionH>
            <wp:positionV relativeFrom="line">
              <wp:posOffset>293281</wp:posOffset>
            </wp:positionV>
            <wp:extent cx="2824459" cy="1615591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jcc logo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459" cy="16155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Saturday 2nd December 2018      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>OPEN TO ALL JUNIORS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sz w:val="26"/>
          <w:szCs w:val="26"/>
        </w:rPr>
      </w:pPr>
      <w:r>
        <w:rPr>
          <w:sz w:val="28"/>
          <w:szCs w:val="28"/>
          <w:rtl w:val="0"/>
          <w:lang w:val="en-US"/>
        </w:rPr>
        <w:t>Camden School, Sandall Road, London, NW5 2DB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Under 18, Under 12, Under 10, Under 8 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8"/>
          <w:szCs w:val="28"/>
          <w:rtl w:val="0"/>
          <w:lang w:val="en-US"/>
        </w:rPr>
        <w:t>and Improver sections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Doors Open 9.30am. Round 1 10am Finish 5pm  </w:t>
      </w:r>
    </w:p>
    <w:p>
      <w:pPr>
        <w:pStyle w:val="Body"/>
        <w:jc w:val="center"/>
        <w:rPr>
          <w:u w:val="single"/>
        </w:rPr>
      </w:pPr>
    </w:p>
    <w:p>
      <w:pPr>
        <w:pStyle w:val="Body"/>
        <w:jc w:val="center"/>
      </w:pPr>
      <w:r>
        <w:rPr>
          <w:rtl w:val="0"/>
          <w:lang w:val="en-US"/>
        </w:rPr>
        <w:t>This is a graded qualifier for London Junior Chess Championships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Entry</w:t>
      </w:r>
    </w:p>
    <w:p>
      <w:pPr>
        <w:pStyle w:val="Body"/>
        <w:bidi w:val="0"/>
      </w:pPr>
      <w:r>
        <w:rPr>
          <w:rtl w:val="0"/>
        </w:rPr>
        <w:t xml:space="preserve">Early bird entry fee </w:t>
      </w:r>
      <w:r>
        <w:rPr>
          <w:rtl w:val="0"/>
        </w:rPr>
        <w:t>£</w:t>
      </w:r>
      <w:r>
        <w:rPr>
          <w:rtl w:val="0"/>
        </w:rPr>
        <w:t xml:space="preserve">25 before September 16th. Entry fee </w:t>
      </w:r>
      <w:r>
        <w:rPr>
          <w:rtl w:val="0"/>
        </w:rPr>
        <w:t>£</w:t>
      </w:r>
      <w:r>
        <w:rPr>
          <w:rtl w:val="0"/>
        </w:rPr>
        <w:t xml:space="preserve">25. Late fee </w:t>
      </w:r>
      <w:r>
        <w:rPr>
          <w:rtl w:val="0"/>
        </w:rPr>
        <w:t>£</w:t>
      </w:r>
      <w:r>
        <w:rPr>
          <w:rtl w:val="0"/>
        </w:rPr>
        <w:t xml:space="preserve">5 after September 30th 2018. On the day entry fee is </w:t>
      </w:r>
      <w:r>
        <w:rPr>
          <w:rtl w:val="0"/>
        </w:rPr>
        <w:t>£</w:t>
      </w:r>
      <w:r>
        <w:rPr>
          <w:rtl w:val="0"/>
        </w:rPr>
        <w:t>35 only if spaces are available as we have limited capacity in the hall.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Round Times</w:t>
      </w:r>
    </w:p>
    <w:p>
      <w:pPr>
        <w:pStyle w:val="Body"/>
        <w:bidi w:val="0"/>
      </w:pPr>
      <w:r>
        <w:rPr>
          <w:rtl w:val="0"/>
        </w:rPr>
        <w:t>Doors open at 9.30am Please be seated at your board at 9.50am.</w:t>
      </w:r>
    </w:p>
    <w:p>
      <w:pPr>
        <w:pStyle w:val="Body"/>
        <w:bidi w:val="0"/>
      </w:pPr>
      <w:r>
        <w:rPr>
          <w:rtl w:val="0"/>
        </w:rPr>
        <w:t xml:space="preserve">Opening Talk to Parents and Players at 9.50am. </w:t>
      </w:r>
    </w:p>
    <w:p>
      <w:pPr>
        <w:pStyle w:val="Body"/>
        <w:bidi w:val="0"/>
      </w:pPr>
      <w:r>
        <w:rPr>
          <w:rtl w:val="0"/>
        </w:rPr>
        <w:t>10.00am   Round One</w:t>
        <w:tab/>
        <w:tab/>
      </w:r>
      <w:r>
        <w:rPr>
          <w:rtl w:val="0"/>
        </w:rPr>
        <w:t>13.</w:t>
      </w:r>
      <w:r>
        <w:rPr>
          <w:rtl w:val="0"/>
        </w:rPr>
        <w:t>15</w:t>
      </w:r>
      <w:r>
        <w:rPr>
          <w:rtl w:val="0"/>
          <w:lang w:val="de-DE"/>
        </w:rPr>
        <w:t>pm   Round Four</w:t>
      </w:r>
    </w:p>
    <w:p>
      <w:pPr>
        <w:pStyle w:val="Body"/>
        <w:bidi w:val="0"/>
      </w:pPr>
      <w:r>
        <w:rPr>
          <w:rtl w:val="0"/>
        </w:rPr>
        <w:t>11.15am   Round Two</w:t>
        <w:tab/>
        <w:tab/>
        <w:tab/>
        <w:t>14.15pm   Round Five</w:t>
      </w:r>
    </w:p>
    <w:p>
      <w:pPr>
        <w:pStyle w:val="Body"/>
        <w:bidi w:val="0"/>
      </w:pPr>
      <w:r>
        <w:rPr>
          <w:rtl w:val="0"/>
        </w:rPr>
        <w:t>12.15pm   Round Three</w:t>
        <w:tab/>
        <w:tab/>
        <w:t>15.15pm   Round Six</w:t>
      </w:r>
    </w:p>
    <w:p>
      <w:pPr>
        <w:pStyle w:val="Body"/>
        <w:bidi w:val="0"/>
      </w:pPr>
      <w:r>
        <w:rPr>
          <w:rtl w:val="0"/>
        </w:rPr>
        <w:t xml:space="preserve">16.30pm   Prize giving 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Round Times Improvers section</w:t>
      </w:r>
    </w:p>
    <w:p>
      <w:pPr>
        <w:pStyle w:val="Body"/>
        <w:bidi w:val="0"/>
      </w:pPr>
      <w:r>
        <w:rPr>
          <w:rtl w:val="0"/>
        </w:rPr>
        <w:t>Doors open at 9.30am. Please be seated at your board at 9.50am.</w:t>
      </w:r>
    </w:p>
    <w:p>
      <w:pPr>
        <w:pStyle w:val="Body"/>
        <w:bidi w:val="0"/>
      </w:pPr>
      <w:r>
        <w:rPr>
          <w:rtl w:val="0"/>
        </w:rPr>
        <w:t>10.00am   Round One</w:t>
        <w:tab/>
        <w:tab/>
      </w:r>
      <w:r>
        <w:rPr>
          <w:rtl w:val="0"/>
        </w:rPr>
        <w:t>13.</w:t>
      </w:r>
      <w:r>
        <w:rPr>
          <w:rtl w:val="0"/>
        </w:rPr>
        <w:t>15</w:t>
      </w:r>
      <w:r>
        <w:rPr>
          <w:rtl w:val="0"/>
          <w:lang w:val="de-DE"/>
        </w:rPr>
        <w:t xml:space="preserve">pm   </w:t>
      </w:r>
      <w:r>
        <w:rPr>
          <w:rtl w:val="0"/>
        </w:rPr>
        <w:t>Tactic masterclass</w:t>
      </w:r>
    </w:p>
    <w:p>
      <w:pPr>
        <w:pStyle w:val="Body"/>
        <w:bidi w:val="0"/>
      </w:pPr>
      <w:r>
        <w:rPr>
          <w:rtl w:val="0"/>
        </w:rPr>
        <w:t>11.15am   Opening masterclass</w:t>
        <w:tab/>
        <w:t>14.15pm   Round Three</w:t>
      </w:r>
    </w:p>
    <w:p>
      <w:pPr>
        <w:pStyle w:val="Body"/>
        <w:bidi w:val="0"/>
      </w:pPr>
      <w:r>
        <w:rPr>
          <w:rtl w:val="0"/>
        </w:rPr>
        <w:t>12.15pm   Round Two</w:t>
        <w:tab/>
        <w:tab/>
        <w:tab/>
        <w:t>15.15pm   Endgame masterclass</w:t>
      </w:r>
    </w:p>
    <w:p>
      <w:pPr>
        <w:pStyle w:val="Body"/>
        <w:bidi w:val="0"/>
      </w:pPr>
      <w:r>
        <w:rPr>
          <w:rtl w:val="0"/>
        </w:rPr>
        <w:t>16.30pm   Prize giving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Information</w:t>
      </w:r>
    </w:p>
    <w:p>
      <w:pPr>
        <w:pStyle w:val="Body"/>
        <w:bidi w:val="0"/>
      </w:pPr>
      <w:r>
        <w:rPr>
          <w:rtl w:val="0"/>
        </w:rPr>
        <w:t xml:space="preserve">This is a graded chess tournament. Improvers section not graded.  </w:t>
      </w:r>
      <w:r>
        <w:rPr>
          <w:b w:val="1"/>
          <w:bCs w:val="1"/>
          <w:rtl w:val="0"/>
          <w:lang w:val="en-US"/>
        </w:rPr>
        <w:t>Please also note this is not a knockout tournament.</w:t>
      </w:r>
      <w:r>
        <w:rPr>
          <w:rtl w:val="0"/>
        </w:rPr>
        <w:t xml:space="preserve"> All players play in all rounds. Clocks will be used players will have 30 minutes each for all moves. All players will be provided with a certificate. A chess coach will be available to go through games throughout.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There are separate </w:t>
      </w:r>
      <w:r>
        <w:rPr>
          <w:rtl w:val="0"/>
        </w:rPr>
        <w:t>Under 8, Under 10</w:t>
      </w:r>
      <w:r>
        <w:rPr>
          <w:rtl w:val="0"/>
        </w:rPr>
        <w:t xml:space="preserve">, </w:t>
      </w:r>
      <w:r>
        <w:rPr>
          <w:rtl w:val="0"/>
        </w:rPr>
        <w:t xml:space="preserve">Under 12 </w:t>
      </w:r>
      <w:r>
        <w:rPr>
          <w:rtl w:val="0"/>
        </w:rPr>
        <w:t xml:space="preserve">and Under 18 </w:t>
      </w:r>
      <w:r>
        <w:rPr>
          <w:rtl w:val="0"/>
          <w:lang w:val="fr-FR"/>
        </w:rPr>
        <w:t>Sections.</w:t>
      </w:r>
      <w:r>
        <w:rPr>
          <w:rtl w:val="0"/>
        </w:rPr>
        <w:t xml:space="preserve"> You must be younger than the section age </w:t>
      </w:r>
      <w:r>
        <w:rPr>
          <w:rtl w:val="0"/>
        </w:rPr>
        <w:t>as at midnight</w:t>
      </w:r>
      <w:r>
        <w:rPr>
          <w:rtl w:val="0"/>
        </w:rPr>
        <w:t xml:space="preserve"> </w:t>
      </w:r>
      <w:r>
        <w:rPr>
          <w:rtl w:val="0"/>
        </w:rPr>
        <w:t>31st August 201</w:t>
      </w:r>
      <w:r>
        <w:rPr>
          <w:rtl w:val="0"/>
        </w:rPr>
        <w:t>7</w:t>
      </w:r>
      <w:r>
        <w:rPr>
          <w:rtl w:val="0"/>
        </w:rPr>
        <w:t>. These correspond to School Years, i.e. Under 8 is for Year 3 or below, Under</w:t>
      </w:r>
      <w:r>
        <w:rPr>
          <w:rtl w:val="0"/>
        </w:rPr>
        <w:t xml:space="preserve"> </w:t>
      </w:r>
      <w:r>
        <w:rPr>
          <w:rtl w:val="0"/>
        </w:rPr>
        <w:t>10 for Year 4 or 5, Under 12 for Year 6.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Qualification information</w:t>
      </w:r>
    </w:p>
    <w:p>
      <w:pPr>
        <w:pStyle w:val="Body"/>
        <w:bidi w:val="0"/>
      </w:pPr>
      <w:r>
        <w:rPr>
          <w:rtl w:val="0"/>
        </w:rPr>
        <w:t>This is a qualifying tournament for the LJCC.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suppressAutoHyphens w:val="1"/>
        <w:bidi w:val="0"/>
        <w:spacing w:after="120"/>
        <w:ind w:left="0" w:right="0" w:firstLine="0"/>
        <w:jc w:val="left"/>
        <w:rPr>
          <w:rFonts w:ascii="Calibri" w:cs="Calibri" w:hAnsi="Calibri" w:eastAsia="Calibri"/>
          <w:b w:val="1"/>
          <w:bCs w:val="1"/>
          <w:u w:val="single"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u w:val="single" w:color="000000"/>
          <w:rtl w:val="0"/>
          <w:lang w:val="en-US"/>
        </w:rPr>
        <w:t>Tournament Information</w:t>
      </w:r>
    </w:p>
    <w:p>
      <w:pPr>
        <w:pStyle w:val="Default"/>
        <w:suppressAutoHyphens w:val="1"/>
        <w:bidi w:val="0"/>
        <w:spacing w:after="12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arking is available </w:t>
      </w:r>
      <w:r>
        <w:rPr>
          <w:rFonts w:ascii="Calibri" w:cs="Calibri" w:hAnsi="Calibri" w:eastAsia="Calibri"/>
          <w:u w:color="000000"/>
          <w:rtl w:val="0"/>
          <w:lang w:val="en-US"/>
        </w:rPr>
        <w:t>near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the venue. We do not provide any supervision of children between rounds so a responsible adult is </w:t>
      </w:r>
      <w:r>
        <w:rPr>
          <w:rFonts w:ascii="Calibri" w:cs="Calibri" w:hAnsi="Calibri" w:eastAsia="Calibri"/>
          <w:u w:color="000000"/>
          <w:rtl w:val="0"/>
          <w:lang w:val="en-US"/>
        </w:rPr>
        <w:t>advised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to stay to look after your children.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Light refreshments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, teas and coffees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will be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on sale at venue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.</w:t>
      </w:r>
    </w:p>
    <w:p>
      <w:pPr>
        <w:pStyle w:val="Default"/>
        <w:suppressAutoHyphens w:val="1"/>
        <w:bidi w:val="0"/>
        <w:spacing w:after="12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All players will receive a certificate.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Section winners (1st, 2nd, 3rd and Best Girl) will receive trophies and medals.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All results will be submitted to the ECF for grading. </w:t>
      </w:r>
      <w:r>
        <w:rPr>
          <w:rFonts w:ascii="Calibri" w:cs="Calibri" w:hAnsi="Calibri" w:eastAsia="Calibri"/>
          <w:u w:color="000000"/>
          <w:rtl w:val="0"/>
          <w:lang w:val="en-US"/>
        </w:rPr>
        <w:t>Cash prizes for U18 section.</w:t>
      </w:r>
    </w:p>
    <w:p>
      <w:pPr>
        <w:pStyle w:val="Default"/>
        <w:suppressAutoHyphens w:val="1"/>
        <w:bidi w:val="0"/>
        <w:spacing w:after="12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The organisers accept no responsibility for any loss, theft or accident during the event. Adult supervision will only be provided in the playing areas.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Organisers will be first aid trained. </w:t>
      </w:r>
      <w:r>
        <w:rPr>
          <w:rFonts w:ascii="Calibri" w:cs="Calibri" w:hAnsi="Calibri" w:eastAsia="Calibri"/>
          <w:u w:color="000000"/>
          <w:rtl w:val="0"/>
          <w:lang w:val="en-US"/>
        </w:rPr>
        <w:t>Parents are responsible for their children during the event, and agree to the terms and conditions in this entry.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Directions</w:t>
      </w:r>
    </w:p>
    <w:p>
      <w:pPr>
        <w:pStyle w:val="Body"/>
        <w:bidi w:val="0"/>
      </w:pPr>
      <w:r>
        <w:rPr>
          <w:rtl w:val="0"/>
        </w:rPr>
        <w:t xml:space="preserve">Venue: Camden School for Girls, Sandall Road, London, NW5 2DB. </w:t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4763553</wp:posOffset>
            </wp:positionH>
            <wp:positionV relativeFrom="line">
              <wp:posOffset>191671</wp:posOffset>
            </wp:positionV>
            <wp:extent cx="4483399" cy="268124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5-31 at 02.10.4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83399" cy="2681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</w:rPr>
        <w:t xml:space="preserve">The closest tube station is Camden Town (Northern Line), Kentish Town (Northern Line) which is a 10-15 minute walk from the school. </w:t>
      </w:r>
    </w:p>
    <w:p>
      <w:pPr>
        <w:pStyle w:val="Body"/>
        <w:bidi w:val="0"/>
      </w:pPr>
      <w:r>
        <w:rPr>
          <w:rtl w:val="0"/>
        </w:rPr>
        <w:t xml:space="preserve">The closest overground station is Camden Road Station which is a 5 minute walk away from the school.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No parking available at the school. Parking available on the road outside school. 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Payment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Payment may be made by bank transfer using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Account number: </w:t>
      </w:r>
      <w:r>
        <w:rPr>
          <w:b w:val="1"/>
          <w:bCs w:val="1"/>
          <w:rtl w:val="0"/>
        </w:rPr>
        <w:t>1625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</w:rPr>
        <w:t xml:space="preserve">9468 </w:t>
      </w:r>
      <w:r>
        <w:rPr>
          <w:b w:val="1"/>
          <w:bCs w:val="1"/>
          <w:rtl w:val="0"/>
          <w:lang w:val="en-US"/>
        </w:rPr>
        <w:t>and Sort Code: 30-18-98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using this method then quote your </w:t>
      </w:r>
      <w:r>
        <w:rPr>
          <w:rtl w:val="0"/>
        </w:rPr>
        <w:t>child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 xml:space="preserve">name </w:t>
      </w:r>
      <w:r>
        <w:rPr>
          <w:rtl w:val="0"/>
        </w:rPr>
        <w:t xml:space="preserve">and section </w:t>
      </w:r>
      <w:r>
        <w:rPr>
          <w:rtl w:val="0"/>
        </w:rPr>
        <w:t xml:space="preserve">in the </w:t>
      </w:r>
      <w:r>
        <w:rPr>
          <w:rtl w:val="0"/>
        </w:rPr>
        <w:t>subject title</w:t>
      </w:r>
      <w:r>
        <w:rPr>
          <w:rtl w:val="0"/>
        </w:rPr>
        <w:t xml:space="preserve"> and email</w:t>
      </w:r>
      <w:r>
        <w:rPr>
          <w:rtl w:val="0"/>
        </w:rPr>
        <w:t xml:space="preserve"> Lateefah Messam-Sparks</w:t>
      </w:r>
      <w:r>
        <w:rPr>
          <w:rtl w:val="0"/>
        </w:rPr>
        <w:t xml:space="preserve"> (</w:t>
      </w:r>
      <w:r>
        <w:rPr>
          <w:rtl w:val="0"/>
        </w:rPr>
        <w:t>info@chesssparks.com</w:t>
      </w:r>
      <w:r>
        <w:rPr>
          <w:rtl w:val="0"/>
        </w:rPr>
        <w:t xml:space="preserve">) </w:t>
      </w:r>
      <w:r>
        <w:rPr>
          <w:rtl w:val="0"/>
        </w:rPr>
        <w:t xml:space="preserve">with entry form information </w:t>
      </w:r>
      <w:r>
        <w:rPr>
          <w:rtl w:val="0"/>
        </w:rPr>
        <w:t>to confirm payment has</w:t>
      </w:r>
      <w:r>
        <w:rPr>
          <w:rtl w:val="0"/>
        </w:rPr>
        <w:t xml:space="preserve"> </w:t>
      </w:r>
      <w:r>
        <w:rPr>
          <w:rtl w:val="0"/>
        </w:rPr>
        <w:t>been made.</w:t>
      </w:r>
      <w:r>
        <w:rPr>
          <w:rtl w:val="0"/>
        </w:rPr>
        <w:t xml:space="preserve"> If you would like an alternative payment method please email or call Lateefah.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Contact</w:t>
      </w:r>
    </w:p>
    <w:p>
      <w:pPr>
        <w:pStyle w:val="Body"/>
        <w:bidi w:val="0"/>
      </w:pPr>
      <w:r>
        <w:rPr>
          <w:rtl w:val="0"/>
        </w:rPr>
        <w:t>Tournament Organiser: Lateefah Messam-Sparks</w:t>
      </w:r>
    </w:p>
    <w:p>
      <w:pPr>
        <w:pStyle w:val="Body"/>
        <w:bidi w:val="0"/>
      </w:pPr>
      <w:r>
        <w:rPr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"mailto:chesssparks@gmail.com"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chesssparks@gmail.com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Phone number: 07715 461347</w:t>
      </w:r>
    </w:p>
    <w:p>
      <w:pPr>
        <w:pStyle w:val="Body"/>
        <w:rPr>
          <w:u w:val="single"/>
        </w:rPr>
      </w:pPr>
      <w:r>
        <w:rPr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5742048</wp:posOffset>
            </wp:positionH>
            <wp:positionV relativeFrom="line">
              <wp:posOffset>183347</wp:posOffset>
            </wp:positionV>
            <wp:extent cx="1263098" cy="846671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3" y="21597"/>
                <wp:lineTo x="21603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00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098" cy="846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bidi w:val="0"/>
      </w:pPr>
      <w:r>
        <w:rPr>
          <w:rtl w:val="0"/>
        </w:rPr>
        <w:t>———————————————————————————————</w:t>
      </w:r>
    </w:p>
    <w:sectPr>
      <w:headerReference w:type="default" r:id="rId7"/>
      <w:footerReference w:type="default" r:id="rId8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